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64" w:rsidRPr="00BE7760" w:rsidRDefault="00721164" w:rsidP="00721164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Хавфсизликни адаптив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концепцияси 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Ташкилотларда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бўлган муаммоларни ечиш учун аксарият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олларда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исман ёндашишлардан фойдаланишади. Бу ёндашишлар, одатда, 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вало фойдалана олувчи ресурсларнинг жорий даражаси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Ундан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ари, хавфсизлик маъмурлари кўпинча ўзларига тушунарли бўлган хавфсизлик хавф-хатарларига реакция кўрсатишади. Аслида хавф-хатарлар жуда кўп бўлиши мумкин. Корпоратив ахборот тизимини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атъий жорий назорати ва хавфсизли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нинг умумий сиёсатини таъминловчи комплекс ёндашиш хавфсизлик хавф-хатарларини анчагина камайтириши мумкин.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Охирги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тда турли компаниялар томонидан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ёндашишлар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илдики, бу ёндашишлар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мавжуд 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лашга, балки ўзгарган эски ёки пайдо бўлган янги заифликларни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лашга ва ула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га мос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воситаларини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ўйишга имкон беради. Хусусан, </w:t>
      </w:r>
      <w:r w:rsidRPr="00BE7760">
        <w:rPr>
          <w:sz w:val="28"/>
          <w:szCs w:val="28"/>
          <w:lang w:val="en-US"/>
        </w:rPr>
        <w:t>ISS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Systems</w:t>
      </w:r>
      <w:r w:rsidRPr="00BE7760">
        <w:rPr>
          <w:sz w:val="28"/>
          <w:szCs w:val="28"/>
        </w:rPr>
        <w:t>) компанияси томонидан хавфсизликни адаптив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модели </w:t>
      </w:r>
      <w:r w:rsidRPr="00BE7760">
        <w:rPr>
          <w:sz w:val="28"/>
          <w:szCs w:val="28"/>
          <w:lang w:val="en-US"/>
        </w:rPr>
        <w:t>ANS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Adaptive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Network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>)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илди.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Хавфсизликка адаптив ёндашиш,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лойи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аланган ва яхши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арилувчи жараён ва воситалар ёрдамида хавфсизлик хавф-хатарларини реал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режимида назоратлаш,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ва уларга реакция кўрсатишга имкон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ради.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нинг адаптив хавфсизлиги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асосий учта элемент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таъминланади: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хавф-хатарларни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Хавф-хатарларни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олаш. Хавф-хатарларни (келтирадиган зарарнинг жиддийлик даражаси бўйича),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исм тизимларини </w:t>
      </w:r>
      <w:r w:rsidRPr="00BE7760">
        <w:rPr>
          <w:sz w:val="28"/>
          <w:szCs w:val="28"/>
        </w:rPr>
        <w:lastRenderedPageBreak/>
        <w:t>(жиддийлик дар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жаси бўйича),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дидларни (уларнинг амалга оширилиши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тимоллиги бўйича)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ва рутб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лашдан иборат.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конфигурацияси муттасил ўзгариши сабабли, хавф-хатарларни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олаш жараёни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узлуксиз ўтказилиши лозим. Корпоратив ахборот тизимининг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тизимини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уриш хавф-хатарларни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олашдан бошланиши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–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нинг заиф жойларини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идириш.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уланишлардан, узеллардан, хостлардан, ишчи станциялардан, илов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лардан ва маълумот базаларидан таркиб топган. Буларнинг барчаси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имояланишлари самарадорлигининг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амда ноъмалум заифликларининг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ланишига му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тож.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 технологияси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 тад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лаш, нозик жойларини топиш, бу маълумо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ларни умумлаштириш ва улар бўйича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исобот бериш имкониятига эга. Агар бу техн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логияни амалга оширувчи тизим адаптив компонентга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эга бўлса,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заифли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ларни автоматик тарзда бартараф этиш мумкин.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технологияси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хавфсизлиги сиёсатини, уни ташкилот таш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арисидан ёки ичкарисидан бузишга уринишлардан олдин, амалга оширишга имкон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рувчи таъсирчан усул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 технологияси томонидан идентификаци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ланувчи муаммоларнинг баъзилари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уйидагилар: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тизимлардаги "тешиклар" (</w:t>
      </w:r>
      <w:r w:rsidRPr="00BE7760">
        <w:rPr>
          <w:sz w:val="28"/>
          <w:szCs w:val="28"/>
          <w:lang w:val="en-US"/>
        </w:rPr>
        <w:t>back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door</w:t>
      </w:r>
      <w:r w:rsidRPr="00BE7760">
        <w:rPr>
          <w:sz w:val="28"/>
          <w:szCs w:val="28"/>
        </w:rPr>
        <w:t>) ва троян оти хилидаги дастур;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кучсиз пароллар;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имояланмаган тизимдан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илиб киришга ва "хизмат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илишдан воз кечиш" хилидаги хужумларга таъсирчанлик;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операцион тизимлардаги зарурий янгиланишларнинг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лиги;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лараро экранларнинг,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>-серверларнинг ва маълумотлар б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засининг нотў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ри созланиши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–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даги шуб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али харакатларни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 жараёни.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операцион тизим ва иловаларни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айдлаш журналларини ёки реал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тдаги трафикни тахлиллаш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амалга оширилади.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узеллари ёки сегментларида жойлаштирилган хужу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компонентлари турли ходисаларни, хусусан, маълум заи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ликлардан фойдаланувчи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аракатларни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олайди (10.1-расм).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27pt;margin-top:0;width:396.15pt;height:198pt;z-index:251660288" coordorigin="2241,4194" coordsize="7923,39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241;top:4194;width:2163;height:2880">
              <v:textbox style="mso-next-textbox:#_x0000_s1027" inset="0,,0">
                <w:txbxContent>
                  <w:p w:rsidR="00721164" w:rsidRDefault="00721164" w:rsidP="00721164"/>
                  <w:p w:rsidR="00721164" w:rsidRDefault="00721164" w:rsidP="00721164"/>
                  <w:p w:rsidR="00721164" w:rsidRDefault="00721164" w:rsidP="00721164"/>
                  <w:p w:rsidR="00721164" w:rsidRDefault="00721164" w:rsidP="00721164">
                    <w:pPr>
                      <w:jc w:val="center"/>
                    </w:pPr>
                    <w:r>
                      <w:t>Ҳимояланганликни тахлиллаш тизими</w:t>
                    </w:r>
                  </w:p>
                </w:txbxContent>
              </v:textbox>
            </v:shape>
            <v:shape id="_x0000_s1028" type="#_x0000_t202" style="position:absolute;left:8001;top:4194;width:2163;height:2880">
              <v:textbox style="mso-next-textbox:#_x0000_s1028" inset="0,,0">
                <w:txbxContent>
                  <w:p w:rsidR="00721164" w:rsidRDefault="00721164" w:rsidP="00721164"/>
                  <w:p w:rsidR="00721164" w:rsidRDefault="00721164" w:rsidP="00721164"/>
                  <w:p w:rsidR="00721164" w:rsidRDefault="00721164" w:rsidP="00721164"/>
                  <w:p w:rsidR="00721164" w:rsidRDefault="00721164" w:rsidP="00721164">
                    <w:pPr>
                      <w:jc w:val="center"/>
                    </w:pPr>
                    <w:r>
                      <w:t>Атакаларни аниқлаш тизими</w:t>
                    </w:r>
                  </w:p>
                </w:txbxContent>
              </v:textbox>
            </v:shape>
            <v:shape id="_x0000_s1029" type="#_x0000_t202" style="position:absolute;left:5121;top:4194;width:2163;height:720">
              <v:textbox style="mso-next-textbox:#_x0000_s1029" inset="0,,0">
                <w:txbxContent>
                  <w:p w:rsidR="00721164" w:rsidRPr="00EA5132" w:rsidRDefault="00721164" w:rsidP="00721164">
                    <w:pPr>
                      <w:jc w:val="center"/>
                    </w:pPr>
                    <w:r>
                      <w:t xml:space="preserve">Иловалар </w:t>
                    </w:r>
                  </w:p>
                </w:txbxContent>
              </v:textbox>
            </v:shape>
            <v:shape id="_x0000_s1030" type="#_x0000_t202" style="position:absolute;left:5121;top:4914;width:2163;height:720">
              <v:textbox style="mso-next-textbox:#_x0000_s1030" inset="0,,0">
                <w:txbxContent>
                  <w:p w:rsidR="00721164" w:rsidRPr="00EA5132" w:rsidRDefault="00721164" w:rsidP="00721164">
                    <w:pPr>
                      <w:jc w:val="center"/>
                    </w:pPr>
                    <w:r>
                      <w:t>Маълумотлар       б</w:t>
                    </w:r>
                    <w:r>
                      <w:t>а</w:t>
                    </w:r>
                    <w:r>
                      <w:t xml:space="preserve">заси </w:t>
                    </w:r>
                  </w:p>
                </w:txbxContent>
              </v:textbox>
            </v:shape>
            <v:shape id="_x0000_s1031" type="#_x0000_t202" style="position:absolute;left:5121;top:5634;width:2163;height:720">
              <v:textbox style="mso-next-textbox:#_x0000_s1031" inset="0,,0">
                <w:txbxContent>
                  <w:p w:rsidR="00721164" w:rsidRPr="00EA5132" w:rsidRDefault="00721164" w:rsidP="00721164">
                    <w:pPr>
                      <w:jc w:val="center"/>
                    </w:pPr>
                    <w:r>
                      <w:t>Операцион             т</w:t>
                    </w:r>
                    <w:r>
                      <w:t>и</w:t>
                    </w:r>
                    <w:r>
                      <w:t xml:space="preserve">зимлар </w:t>
                    </w:r>
                  </w:p>
                </w:txbxContent>
              </v:textbox>
            </v:shape>
            <v:shape id="_x0000_s1032" type="#_x0000_t202" style="position:absolute;left:5121;top:6354;width:2163;height:720">
              <v:textbox style="mso-next-textbox:#_x0000_s1032" inset="0,,0">
                <w:txbxContent>
                  <w:p w:rsidR="00721164" w:rsidRPr="00EA5132" w:rsidRDefault="00721164" w:rsidP="00721164">
                    <w:pPr>
                      <w:jc w:val="center"/>
                    </w:pPr>
                    <w:r>
                      <w:t xml:space="preserve">Тармоқлар  </w:t>
                    </w:r>
                  </w:p>
                </w:txbxContent>
              </v:textbox>
            </v:shape>
            <v:line id="_x0000_s1033" style="position:absolute" from="4401,4554" to="5121,4554">
              <v:stroke endarrow="block"/>
            </v:line>
            <v:line id="_x0000_s1034" style="position:absolute" from="4401,5274" to="5121,5274">
              <v:stroke endarrow="block"/>
            </v:line>
            <v:line id="_x0000_s1035" style="position:absolute" from="4401,5994" to="5121,5994">
              <v:stroke endarrow="block"/>
            </v:line>
            <v:line id="_x0000_s1036" style="position:absolute" from="4401,6714" to="5121,6714">
              <v:stroke endarrow="block"/>
            </v:line>
            <v:line id="_x0000_s1037" style="position:absolute" from="7281,4554" to="8001,4554">
              <v:stroke startarrow="block"/>
            </v:line>
            <v:line id="_x0000_s1038" style="position:absolute" from="7281,5274" to="8001,5274">
              <v:stroke startarrow="block"/>
            </v:line>
            <v:line id="_x0000_s1039" style="position:absolute" from="7281,5994" to="8001,5994">
              <v:stroke startarrow="block"/>
            </v:line>
            <v:line id="_x0000_s1040" style="position:absolute" from="7281,6714" to="8001,6714">
              <v:stroke startarrow="block"/>
            </v:line>
            <v:shape id="_x0000_s1041" type="#_x0000_t202" style="position:absolute;left:2243;top:7434;width:7918;height:720" filled="f" stroked="f">
              <v:textbox style="mso-next-textbox:#_x0000_s1041" inset="0,,0">
                <w:txbxContent>
                  <w:p w:rsidR="00721164" w:rsidRPr="002931D7" w:rsidRDefault="00721164" w:rsidP="00721164">
                    <w:pPr>
                      <w:jc w:val="center"/>
                      <w:rPr>
                        <w:i/>
                      </w:rPr>
                    </w:pPr>
                    <w:r w:rsidRPr="002931D7">
                      <w:rPr>
                        <w:i/>
                      </w:rPr>
                      <w:t>10.1-расм. Ҳимояланганли</w:t>
                    </w:r>
                    <w:r>
                      <w:rPr>
                        <w:i/>
                      </w:rPr>
                      <w:t>к</w:t>
                    </w:r>
                    <w:r w:rsidRPr="002931D7">
                      <w:rPr>
                        <w:i/>
                      </w:rPr>
                      <w:t xml:space="preserve">ни тахлиллаш ва атакаларни аниқлаш </w:t>
                    </w:r>
                    <w:r>
                      <w:rPr>
                        <w:i/>
                      </w:rPr>
                      <w:t xml:space="preserve">                  </w:t>
                    </w:r>
                    <w:r w:rsidRPr="002931D7">
                      <w:rPr>
                        <w:i/>
                      </w:rPr>
                      <w:t>тизи</w:t>
                    </w:r>
                    <w:r w:rsidRPr="002931D7">
                      <w:rPr>
                        <w:i/>
                      </w:rPr>
                      <w:t>м</w:t>
                    </w:r>
                    <w:r w:rsidRPr="002931D7">
                      <w:rPr>
                        <w:i/>
                      </w:rPr>
                      <w:t xml:space="preserve">ларининг ўзаро алоқаси  </w:t>
                    </w:r>
                  </w:p>
                </w:txbxContent>
              </v:textbox>
            </v:shape>
          </v:group>
        </w:pic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Хавфсизликни адаптив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 модели </w:t>
      </w:r>
      <w:r w:rsidRPr="00BE7760">
        <w:rPr>
          <w:sz w:val="28"/>
          <w:szCs w:val="28"/>
          <w:lang w:val="en-US"/>
        </w:rPr>
        <w:t>ANS</w:t>
      </w:r>
      <w:r w:rsidRPr="00BE7760">
        <w:rPr>
          <w:sz w:val="28"/>
          <w:szCs w:val="28"/>
        </w:rPr>
        <w:t>нинг адаптив компоненти, я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ги заифликлар хусусидаги энг охирги ахборотни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дим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 жараёнини модификациялашга жавоб беради. У хужумларни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компонентини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ам, уни хужумлар хусусидаги охирги ахборот билан тўлдириш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али, модификациялайди. Адаптив компонен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нинг мисоли сифатида янги вирусларни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лаш учун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дастурнинг маълумотлар базасини янгилаш механизм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кўрсатиш мумкин.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</w:rPr>
        <w:lastRenderedPageBreak/>
        <w:pict>
          <v:group id="_x0000_s1042" style="position:absolute;left:0;text-align:left;margin-left:0;margin-top:42.85pt;width:459pt;height:324pt;z-index:251661312" coordorigin="1881,6714" coordsize="9180,64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3" type="#_x0000_t5" style="position:absolute;left:3681;top:6714;width:5760;height:5760" fillcolor="silver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_x0000_s1044" type="#_x0000_t119" style="position:absolute;left:3696;top:10134;width:5730;height:2340;rotation:180" fillcolor="#969696"/>
            <v:line id="_x0000_s1045" style="position:absolute" from="5661,8514" to="7461,8514" strokeweight="1.5pt">
              <v:stroke dashstyle="dash"/>
            </v:line>
            <v:shape id="_x0000_s1046" type="#_x0000_t202" style="position:absolute;left:5676;top:7539;width:1800;height:975" filled="f" stroked="f">
              <v:textbox style="mso-next-textbox:#_x0000_s1046">
                <w:txbxContent>
                  <w:p w:rsidR="00721164" w:rsidRPr="008F489A" w:rsidRDefault="00721164" w:rsidP="00721164">
                    <w:pPr>
                      <w:jc w:val="center"/>
                    </w:pPr>
                    <w:r>
                      <w:t>Хавф-хатарларни бошқариш</w:t>
                    </w:r>
                  </w:p>
                </w:txbxContent>
              </v:textbox>
            </v:shape>
            <v:line id="_x0000_s1047" style="position:absolute" from="6561,8514" to="6561,10134" strokeweight="1.5pt"/>
            <v:shape id="_x0000_s1048" type="#_x0000_t202" style="position:absolute;left:4956;top:9414;width:1800;height:975" filled="f" stroked="f">
              <v:textbox style="mso-next-textbox:#_x0000_s1048">
                <w:txbxContent>
                  <w:p w:rsidR="00721164" w:rsidRPr="008F489A" w:rsidRDefault="00721164" w:rsidP="0072116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F489A">
                      <w:rPr>
                        <w:sz w:val="20"/>
                        <w:szCs w:val="20"/>
                      </w:rPr>
                      <w:t>Заифликларни бошқариш</w:t>
                    </w:r>
                  </w:p>
                </w:txbxContent>
              </v:textbox>
            </v:shape>
            <v:shape id="_x0000_s1049" type="#_x0000_t202" style="position:absolute;left:6411;top:9429;width:1800;height:975" filled="f" stroked="f">
              <v:textbox style="mso-next-textbox:#_x0000_s1049">
                <w:txbxContent>
                  <w:p w:rsidR="00721164" w:rsidRPr="008F489A" w:rsidRDefault="00721164" w:rsidP="00721164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Тахдидларни </w:t>
                    </w:r>
                    <w:r w:rsidRPr="008F489A">
                      <w:rPr>
                        <w:sz w:val="20"/>
                        <w:szCs w:val="20"/>
                      </w:rPr>
                      <w:t xml:space="preserve"> бошқариш</w:t>
                    </w:r>
                  </w:p>
                </w:txbxContent>
              </v:textbox>
            </v:shape>
            <v:shape id="_x0000_s1050" type="#_x0000_t202" style="position:absolute;left:3861;top:12054;width:5580;height:540" filled="f" stroked="f">
              <v:textbox style="mso-next-textbox:#_x0000_s1050">
                <w:txbxContent>
                  <w:p w:rsidR="00721164" w:rsidRPr="008F489A" w:rsidRDefault="00721164" w:rsidP="0072116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8F489A">
                      <w:rPr>
                        <w:b/>
                        <w:sz w:val="20"/>
                        <w:szCs w:val="20"/>
                      </w:rPr>
                      <w:t>ХАВФСИЗЛИК ИНФРАСТРУКТУРАСИ</w:t>
                    </w:r>
                  </w:p>
                </w:txbxContent>
              </v:textbox>
            </v:shape>
            <v:shape id="_x0000_s1051" type="#_x0000_t202" style="position:absolute;left:4581;top:10494;width:1800;height:1620" filled="f" stroked="f">
              <v:textbox style="mso-next-textbox:#_x0000_s1051" inset="1.5mm,,1.5mm">
                <w:txbxContent>
                  <w:p w:rsidR="00721164" w:rsidRDefault="00721164" w:rsidP="00721164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</w:tabs>
                      <w:ind w:left="180" w:hanging="18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Фойдаланишни чегаралаш</w:t>
                    </w:r>
                  </w:p>
                  <w:p w:rsidR="00721164" w:rsidRDefault="00721164" w:rsidP="00721164">
                    <w:pPr>
                      <w:rPr>
                        <w:sz w:val="20"/>
                        <w:szCs w:val="20"/>
                      </w:rPr>
                    </w:pPr>
                  </w:p>
                  <w:p w:rsidR="00721164" w:rsidRPr="008F489A" w:rsidRDefault="00721164" w:rsidP="00721164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</w:tabs>
                      <w:ind w:left="180" w:hanging="18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Идентифкация/ аутентификация</w:t>
                    </w:r>
                  </w:p>
                </w:txbxContent>
              </v:textbox>
            </v:shape>
            <v:shape id="_x0000_s1052" type="#_x0000_t202" style="position:absolute;left:6381;top:10494;width:2160;height:1620" filled="f" stroked="f">
              <v:textbox style="mso-next-textbox:#_x0000_s1052" inset="1.5mm,,1.5mm">
                <w:txbxContent>
                  <w:p w:rsidR="00721164" w:rsidRDefault="00721164" w:rsidP="00721164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</w:tabs>
                      <w:ind w:left="180" w:hanging="18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Криптографическая защита </w:t>
                    </w:r>
                  </w:p>
                  <w:p w:rsidR="00721164" w:rsidRDefault="00721164" w:rsidP="00721164">
                    <w:pPr>
                      <w:rPr>
                        <w:sz w:val="20"/>
                        <w:szCs w:val="20"/>
                      </w:rPr>
                    </w:pPr>
                  </w:p>
                  <w:p w:rsidR="00721164" w:rsidRPr="008F489A" w:rsidRDefault="00721164" w:rsidP="00721164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</w:tabs>
                      <w:ind w:left="180" w:hanging="18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Вирусга қарши ҳимоя</w:t>
                    </w:r>
                  </w:p>
                </w:txbxContent>
              </v:textbox>
            </v:shape>
            <v:shape id="_x0000_s1053" type="#_x0000_t202" style="position:absolute;left:1881;top:12654;width:9180;height:540" filled="f" stroked="f">
              <v:textbox style="mso-next-textbox:#_x0000_s1053">
                <w:txbxContent>
                  <w:p w:rsidR="00721164" w:rsidRPr="002931D7" w:rsidRDefault="00721164" w:rsidP="00721164">
                    <w:pPr>
                      <w:jc w:val="center"/>
                      <w:rPr>
                        <w:i/>
                      </w:rPr>
                    </w:pPr>
                    <w:r w:rsidRPr="002931D7">
                      <w:rPr>
                        <w:i/>
                      </w:rPr>
                      <w:t>10.2–расм. Хавфсизликни бошқариш адаптив (мослашувчан) модели</w:t>
                    </w:r>
                  </w:p>
                </w:txbxContent>
              </v:textbox>
            </v:shape>
            <w10:wrap type="square"/>
          </v:group>
        </w:pict>
      </w:r>
      <w:r w:rsidRPr="00BE7760">
        <w:rPr>
          <w:sz w:val="28"/>
          <w:szCs w:val="28"/>
        </w:rPr>
        <w:t>Хавфсизликни адаптив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моделидан (10.2-расм) фойдаланиш барча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дидларни назоратлаш ва уларга ўз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тида самарали реакция кўрсатиш имконини беради. Бу эса ўз навбатида, нафа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дидларнинг амалга оширилишига сабаб бўлувчи заифликларни бартараф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илишга, балки заифликлар пайдо бўлиш шарои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ларини та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лиллашга имкон беради.</w:t>
      </w:r>
    </w:p>
    <w:p w:rsidR="00721164" w:rsidRPr="00BE7760" w:rsidRDefault="00721164" w:rsidP="00721164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хавфсизлигини адаптив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модели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 суи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стеъмол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илишни камайтиришга,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даги ходисалардан фойдаланувч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лар, маъмурлар ва компания ра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бариятининг хабардорлик даражасини 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шига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имкон беради. Таъкидлаш лозимки, ушбу модель олдин ишлат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лувчи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механизмларидан (фойдаланишни чегаралаш, аутентификациялаш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.) воз кечмайди. Уларнинг фун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ционаллигини янги технология эвазига кенгайтиради. Ўзларининг ахборот хавфсизлигини таъминлаш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зимларини замонавий талабларга мос келишини хохловчи ташкилотлар ма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жуд ечимларни учта янги </w:t>
      </w:r>
      <w:r w:rsidRPr="00BE7760">
        <w:rPr>
          <w:sz w:val="28"/>
          <w:szCs w:val="28"/>
        </w:rPr>
        <w:lastRenderedPageBreak/>
        <w:t>компонент-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имояланишни тахлиллаш, хужумла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 ва хавф-хатарни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олаш билан тўлдириши лозим.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C6A57"/>
    <w:multiLevelType w:val="hybridMultilevel"/>
    <w:tmpl w:val="D786B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1164"/>
    <w:rsid w:val="0040613A"/>
    <w:rsid w:val="006A6E32"/>
    <w:rsid w:val="0072116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2012-09-22T06:59:00Z</dcterms:created>
  <dcterms:modified xsi:type="dcterms:W3CDTF">2012-09-22T06:59:00Z</dcterms:modified>
</cp:coreProperties>
</file>